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40" w:rsidRDefault="007E574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5740" w:rsidRDefault="007E5740">
      <w:pPr>
        <w:pStyle w:val="ConsPlusNormal"/>
        <w:jc w:val="both"/>
        <w:outlineLvl w:val="0"/>
      </w:pPr>
    </w:p>
    <w:p w:rsidR="007E5740" w:rsidRDefault="007E5740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7E5740" w:rsidRDefault="007E5740">
      <w:pPr>
        <w:pStyle w:val="ConsPlusTitle"/>
        <w:jc w:val="center"/>
      </w:pPr>
    </w:p>
    <w:p w:rsidR="007E5740" w:rsidRDefault="007E5740">
      <w:pPr>
        <w:pStyle w:val="ConsPlusTitle"/>
        <w:jc w:val="center"/>
      </w:pPr>
      <w:r>
        <w:t>ПОСТАНОВЛЕНИЕ</w:t>
      </w:r>
    </w:p>
    <w:p w:rsidR="007E5740" w:rsidRDefault="007E5740">
      <w:pPr>
        <w:pStyle w:val="ConsPlusTitle"/>
        <w:jc w:val="center"/>
      </w:pPr>
      <w:r>
        <w:t>от 27 декабря 2019 г. N 550-п</w:t>
      </w:r>
    </w:p>
    <w:p w:rsidR="007E5740" w:rsidRDefault="007E5740">
      <w:pPr>
        <w:pStyle w:val="ConsPlusTitle"/>
        <w:jc w:val="center"/>
      </w:pPr>
    </w:p>
    <w:p w:rsidR="007E5740" w:rsidRDefault="007E5740">
      <w:pPr>
        <w:pStyle w:val="ConsPlusTitle"/>
        <w:jc w:val="center"/>
      </w:pPr>
      <w:r>
        <w:t>О ПОРЯДКЕ ОСУЩЕСТВЛЕНИЯ ДЕЯТЕЛЬНОСТИ ПО ОБРАЩЕНИЮ</w:t>
      </w:r>
    </w:p>
    <w:p w:rsidR="007E5740" w:rsidRDefault="007E5740">
      <w:pPr>
        <w:pStyle w:val="ConsPlusTitle"/>
        <w:jc w:val="center"/>
      </w:pPr>
      <w:r>
        <w:t xml:space="preserve">С ЖИВОТНЫМИ БЕЗ ВЛАДЕЛЬЦЕВ В ХАНТЫ-МАНСИЙСКОМ </w:t>
      </w:r>
      <w:proofErr w:type="gramStart"/>
      <w:r>
        <w:t>АВТОНОМНОМ</w:t>
      </w:r>
      <w:proofErr w:type="gramEnd"/>
    </w:p>
    <w:p w:rsidR="007E5740" w:rsidRDefault="007E5740">
      <w:pPr>
        <w:pStyle w:val="ConsPlusTitle"/>
        <w:jc w:val="center"/>
      </w:pPr>
      <w:r>
        <w:t>ОКРУГЕ - ЮГРЕ</w:t>
      </w:r>
    </w:p>
    <w:p w:rsidR="007E5740" w:rsidRDefault="007E57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57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5740" w:rsidRDefault="007E57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740" w:rsidRDefault="007E57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21.02.2020 N 47-п)</w:t>
            </w:r>
          </w:p>
        </w:tc>
      </w:tr>
    </w:tbl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18 октября 2019 года N 60-оз "О регулировании отдельных отношений в области обращения с животными на территории Ханты-Мансийского автономного округа - Югры", учитывая решение Общественного совета при Ветеринарной</w:t>
      </w:r>
      <w:proofErr w:type="gramEnd"/>
      <w:r>
        <w:t xml:space="preserve"> службе Ханты-Мансийского автономного округа - Югры (протокол от 28 октября 2019 года N 4), Правительство Ханты-Мансийского автономного округа - Югры постановляет: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осуществления деятельности по обращению с животными без владельцев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2. Определить Ветеринарную службу Ханты-Мансийского автономного округа - Югры уполномоченным исполнительным органом государственной власти Ханты-Мансийского автономного округа - Югры на организацию мероприятий при осуществлении деятельности по обращению с животными без владельцев.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Ханты-Мансийского автономного округа - Югры: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от 23 июля 2001 года </w:t>
      </w:r>
      <w:hyperlink r:id="rId8" w:history="1">
        <w:r>
          <w:rPr>
            <w:color w:val="0000FF"/>
          </w:rPr>
          <w:t>N 366-п</w:t>
        </w:r>
      </w:hyperlink>
      <w:r>
        <w:t xml:space="preserve"> "Об утверждении Правил содержания домашних животных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и других организационных мероприятий";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от 29 сентября 2001 года </w:t>
      </w:r>
      <w:hyperlink r:id="rId9" w:history="1">
        <w:r>
          <w:rPr>
            <w:color w:val="0000FF"/>
          </w:rPr>
          <w:t>N 497-п</w:t>
        </w:r>
      </w:hyperlink>
      <w:r>
        <w:t xml:space="preserve"> "О внесении изменений и дополнений в постановление Правительства автономного округа от 23 июля 2001 года N 366-п "Об утверждении Правил содержания домашних животных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и других организационных мероприятий";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от 14 февраля 2014 года </w:t>
      </w:r>
      <w:hyperlink r:id="rId10" w:history="1">
        <w:r>
          <w:rPr>
            <w:color w:val="0000FF"/>
          </w:rPr>
          <w:t>N 56-п</w:t>
        </w:r>
      </w:hyperlink>
      <w:r>
        <w:t xml:space="preserve"> "О внесении изменений в постановление Правительства Ханты-Мансийского автономного округа от 23 июля 2001 года N 366-п "Об утверждении Правил содержания домашних животных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и других организационных мероприятий";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от 29 июля 2016 года </w:t>
      </w:r>
      <w:hyperlink r:id="rId11" w:history="1">
        <w:r>
          <w:rPr>
            <w:color w:val="0000FF"/>
          </w:rPr>
          <w:t>N 286-п</w:t>
        </w:r>
      </w:hyperlink>
      <w:r>
        <w:t xml:space="preserve"> "О внесении изменений в постановление Правительства Ханты-Мансийского автономного округа от 23 июля 2001 года N 366-п "Об утверждении Правил содержания домашних животных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и других организационных мероприятий";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от 22 декабря 2017 года </w:t>
      </w:r>
      <w:hyperlink r:id="rId12" w:history="1">
        <w:r>
          <w:rPr>
            <w:color w:val="0000FF"/>
          </w:rPr>
          <w:t>N 556-п</w:t>
        </w:r>
      </w:hyperlink>
      <w:r>
        <w:t xml:space="preserve"> "О внесении изменений в постановление Правительства </w:t>
      </w:r>
      <w:r>
        <w:lastRenderedPageBreak/>
        <w:t xml:space="preserve">Ханты-Мансийского автономного округа от 23 июля 2001 года N 366-п "Об утверждении Правил содержания домашних животных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других организационных мероприятий";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от 26 апреля 2019 года </w:t>
      </w:r>
      <w:hyperlink r:id="rId13" w:history="1">
        <w:r>
          <w:rPr>
            <w:color w:val="0000FF"/>
          </w:rPr>
          <w:t>N 144-п</w:t>
        </w:r>
      </w:hyperlink>
      <w:r>
        <w:t xml:space="preserve"> "О внесении изменений в постановление Правительства Ханты-Мансийского автономного округа - Югры от 23 июля 2001 года N 366-п "Об утверждении Правил содержания домашних животных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других организационных мероприятий".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2020 года.</w:t>
      </w: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jc w:val="right"/>
      </w:pPr>
      <w:r>
        <w:t>Губернатор</w:t>
      </w:r>
    </w:p>
    <w:p w:rsidR="007E5740" w:rsidRDefault="007E5740">
      <w:pPr>
        <w:pStyle w:val="ConsPlusNormal"/>
        <w:jc w:val="right"/>
      </w:pPr>
      <w:r>
        <w:t>Ханты-Мансийского</w:t>
      </w:r>
    </w:p>
    <w:p w:rsidR="007E5740" w:rsidRDefault="007E5740">
      <w:pPr>
        <w:pStyle w:val="ConsPlusNormal"/>
        <w:jc w:val="right"/>
      </w:pPr>
      <w:r>
        <w:t>автономного округа - Югры</w:t>
      </w:r>
    </w:p>
    <w:p w:rsidR="007E5740" w:rsidRDefault="007E5740">
      <w:pPr>
        <w:pStyle w:val="ConsPlusNormal"/>
        <w:jc w:val="right"/>
      </w:pPr>
      <w:r>
        <w:t>Н.В.КОМАРОВА</w:t>
      </w: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jc w:val="right"/>
        <w:outlineLvl w:val="0"/>
      </w:pPr>
      <w:r>
        <w:t>Приложение</w:t>
      </w:r>
    </w:p>
    <w:p w:rsidR="007E5740" w:rsidRDefault="007E5740">
      <w:pPr>
        <w:pStyle w:val="ConsPlusNormal"/>
        <w:jc w:val="right"/>
      </w:pPr>
      <w:r>
        <w:t>к постановлению Правительства</w:t>
      </w:r>
    </w:p>
    <w:p w:rsidR="007E5740" w:rsidRDefault="007E5740">
      <w:pPr>
        <w:pStyle w:val="ConsPlusNormal"/>
        <w:jc w:val="right"/>
      </w:pPr>
      <w:r>
        <w:t>Ханты-Мансийского</w:t>
      </w:r>
    </w:p>
    <w:p w:rsidR="007E5740" w:rsidRDefault="007E5740">
      <w:pPr>
        <w:pStyle w:val="ConsPlusNormal"/>
        <w:jc w:val="right"/>
      </w:pPr>
      <w:r>
        <w:t>автономного округа - Югры</w:t>
      </w:r>
    </w:p>
    <w:p w:rsidR="007E5740" w:rsidRDefault="007E5740">
      <w:pPr>
        <w:pStyle w:val="ConsPlusNormal"/>
        <w:jc w:val="right"/>
      </w:pPr>
      <w:r>
        <w:t>от 27 декабря 2019 года N 550-п</w:t>
      </w: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Title"/>
        <w:jc w:val="center"/>
      </w:pPr>
      <w:bookmarkStart w:id="1" w:name="P39"/>
      <w:bookmarkEnd w:id="1"/>
      <w:r>
        <w:t>ПОРЯДОК</w:t>
      </w:r>
    </w:p>
    <w:p w:rsidR="007E5740" w:rsidRDefault="007E5740">
      <w:pPr>
        <w:pStyle w:val="ConsPlusTitle"/>
        <w:jc w:val="center"/>
      </w:pPr>
      <w:r>
        <w:t>ОСУЩЕСТВЛЕНИЯ ДЕЯТЕЛЬНОСТИ ПО ОБРАЩЕНИЮ С ЖИВОТНЫМИ</w:t>
      </w:r>
    </w:p>
    <w:p w:rsidR="007E5740" w:rsidRDefault="007E5740">
      <w:pPr>
        <w:pStyle w:val="ConsPlusTitle"/>
        <w:jc w:val="center"/>
      </w:pPr>
      <w:r>
        <w:t>БЕЗ ВЛАДЕЛЬЦЕВ В ХАНТЫ-МАНСИЙСКОМ АВТОНОМНОМ ОКРУГЕ - ЮГРЕ</w:t>
      </w:r>
    </w:p>
    <w:p w:rsidR="007E5740" w:rsidRDefault="007E5740">
      <w:pPr>
        <w:pStyle w:val="ConsPlusTitle"/>
        <w:jc w:val="center"/>
      </w:pPr>
      <w:r>
        <w:t>(ДАЛЕЕ - ПОРЯДОК)</w:t>
      </w:r>
    </w:p>
    <w:p w:rsidR="007E5740" w:rsidRDefault="007E57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57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5740" w:rsidRDefault="007E57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740" w:rsidRDefault="007E57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21.02.2020 N 47-п)</w:t>
            </w:r>
          </w:p>
        </w:tc>
      </w:tr>
    </w:tbl>
    <w:p w:rsidR="007E5740" w:rsidRDefault="007E5740">
      <w:pPr>
        <w:pStyle w:val="ConsPlusNormal"/>
        <w:jc w:val="center"/>
      </w:pPr>
    </w:p>
    <w:p w:rsidR="007E5740" w:rsidRDefault="007E5740">
      <w:pPr>
        <w:pStyle w:val="ConsPlusTitle"/>
        <w:jc w:val="center"/>
        <w:outlineLvl w:val="1"/>
      </w:pPr>
      <w:r>
        <w:t>I. Общие положения</w:t>
      </w: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ind w:firstLine="540"/>
        <w:jc w:val="both"/>
      </w:pPr>
      <w:r>
        <w:t xml:space="preserve">1. Порядок разработан в целях улучшения эпизоотической и эпидемической обстановки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- автономный округ), определяет требования к организации деятельности по обращению с животными без владельцев наиболее безопасными для них способами и гуманными методами, исходя из необходимости сохранения им жизни и здоровья.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2. Под деятельностью по обращению с животными без владельцев понимается деятельность, включающая в себя: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2.1. Отлов животных без владельцев, в том числе их транспортировка и передача в приюты для животных (далее - приют).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2.2. Содержание животных </w:t>
      </w:r>
      <w:proofErr w:type="gramStart"/>
      <w:r>
        <w:t>без владельцев в приютах в соответствии с законодательством в области</w:t>
      </w:r>
      <w:proofErr w:type="gramEnd"/>
      <w:r>
        <w:t xml:space="preserve"> обращения с животными (в том числе лечение, вакцинация, стерилизация, мечение).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2.3. Возврат потерявшихся животных их владельцам, а также поиск новых владельцев поступившим в приют животным без владельцев.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lastRenderedPageBreak/>
        <w:t>2.4. Возврат на прежние места обитания вакцинированных, маркированных (меченных), стерилизованных животных, не проявляющих немотивированной агрессивности.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2.5. Ведение учета животных без владельцев, отловленных и транспортированных в приюты, а также возвращенных на прежние места обитания, хранение учетных сведений и видеозаписей процесса отлова животных без владельцев и возврата их к месту прежнего обитания.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2.6. Размещение в приютах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осуществляют индивидуальные предприниматели и юридические лица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организации).</w:t>
      </w:r>
    </w:p>
    <w:p w:rsidR="007E5740" w:rsidRDefault="007E5740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представляет сведения об объеме выполненных работ (в соответствии с данными учета животных без владельцев, отловленных и транспортированных в приюты, а также животных без владельцев, возвращенных на прежние места обитания) в органы местного самоуправления городских округов, муниципальных районов, поселений автономного округа, которые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автономного округа от 10 декабря 2019 года N 89-оз "О наделении органов местного самоуправления</w:t>
      </w:r>
      <w:proofErr w:type="gramEnd"/>
      <w:r>
        <w:t xml:space="preserve">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владельцев" наделены государственным полномочием автономного округа по организации мероприятий при осуществлении деятельности по обращению с животными без владельцев.</w:t>
      </w: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Title"/>
        <w:jc w:val="center"/>
        <w:outlineLvl w:val="1"/>
      </w:pPr>
      <w:r>
        <w:t>II. Осуществление деятельности по обращению с животными</w:t>
      </w:r>
    </w:p>
    <w:p w:rsidR="007E5740" w:rsidRDefault="007E5740">
      <w:pPr>
        <w:pStyle w:val="ConsPlusTitle"/>
        <w:jc w:val="center"/>
      </w:pPr>
      <w:r>
        <w:t>без владельцев</w:t>
      </w: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ind w:firstLine="540"/>
        <w:jc w:val="both"/>
      </w:pPr>
      <w:r>
        <w:t>4. Организации несут ответственность за жизнь и здоровье животных без владельцев при их отлове, транспортировке и передаче в приют.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Под отловом животного без владельца понимается процедура изъятия животного из среды обитания и помещение путем транспортировки в приют.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Не подлежат отлову стерилизованные, имеющие </w:t>
      </w:r>
      <w:proofErr w:type="spellStart"/>
      <w:r>
        <w:t>неснимаемые</w:t>
      </w:r>
      <w:proofErr w:type="spellEnd"/>
      <w:r>
        <w:t xml:space="preserve"> или несмываемые метки животные без владельцев, за исключением тех, которые проявляют немотивированную агрессивность в отношении других животных или человека.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5. Отлов животных без владельцев может быть плановым и вынужденным.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Отлов животных без владельцев может проводиться с привлечением представителей общественности.</w:t>
      </w:r>
    </w:p>
    <w:p w:rsidR="007E5740" w:rsidRDefault="007E5740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21.02.2020 N 47-п)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6. Плановый отлов осуществляется в соответствии с графиком отлова животных на территории городских округов и поселений автономного округа (далее - план-график).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План-график разрабатывает и утверждает организация по согласованию с органом местного самоуправления городского округа автономного округа и (или) поселения автономного округа соответствующей территории.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Утвержденный план-график подлежит размещению на официальном сайте органа местного </w:t>
      </w:r>
      <w:r>
        <w:lastRenderedPageBreak/>
        <w:t>самоуправления городского округа автономного округа и (или) поселения автономного округа.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Организации информируют граждан о дате, времени и месте проведения плановых мероприятий по отлову животных без владельцев не менее чем за два дня до их начала.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7. Вынужденный отлов осуществляется по устным или письменным обращениям (заявлениям) юридических лиц, индивидуальных предпринимателей и граждан в организации.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8. Отлов животных без владельцев осуществляется способами и техническими приспособлениями, не приводящими к увечьям, травмам или гибели животных.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9. Организация обязана вести видеозапись процесса отлова животных без владельцев, процесса возврата животных без владельцев к месту прежнего обитания, хранить их не менее одного года и бесплатно предоставлять по требованию Ветеринарной службы автономного округа копии этих видеозаписей.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10. При погрузке, транспортировке и выгрузке животных без владельцев применяются устройства и приемы, исключающие возможность повреждения, увечья или гибель таких животных.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Предельное время и расстояние транспортировки животных без владельцев определяет организация в зависимости от места нахождения ближайшего к ней приюта.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11. Требования к автотранспортному средству для транспортировки животных без владельцев: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11.1. Имеет ясно читаемую надпись с полным наименованием и контактными данными организации.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11.2. Оснащено устройствами и приспособлениями, обеспечивающими безопасную транспортировку животных без владельцев в приют.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11.3. Укомплектовано набором ошейников, поводков, намордников, медицинской аптечкой, запасом питьевой воды.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11.4. Имеет отдельный закрытый отсек (кузов), оборудованный раздельными клетками (отсеками) для животных разного пола, размера, возраста. Максимальное количество перевозимых в автотранспортном средстве животных без владельцев определяет организация по каждому конкретному случаю.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12. Организация ведет учет животных без владельцев, отловленных и транспортированных в приюты, животных без владельцев, возвращенных на прежние места обитания, хранит учетные сведения.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13. Отловленные животные без владельцев подлежат передаче в приют в течение одного дня </w:t>
      </w:r>
      <w:proofErr w:type="gramStart"/>
      <w:r>
        <w:t>с даты</w:t>
      </w:r>
      <w:proofErr w:type="gramEnd"/>
      <w:r>
        <w:t xml:space="preserve"> их отлова.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14. Организация после завершения в приюте мероприятий по стерилизации, мечению, </w:t>
      </w:r>
      <w:proofErr w:type="spellStart"/>
      <w:r>
        <w:t>карантинированию</w:t>
      </w:r>
      <w:proofErr w:type="spellEnd"/>
      <w:r>
        <w:t>, лечению, вакцинации возвращает не проявляющих немотивированной агрессивности животных без владельцев на прежние места обитания.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 xml:space="preserve">15. Организация передает отловленных животных, имеющих на ошейниках или иных предметах (в том числе чипах, метках) сведения об их владельцах, таковым в срок не позднее 10 дней </w:t>
      </w:r>
      <w:proofErr w:type="gramStart"/>
      <w:r>
        <w:t>с даты установления</w:t>
      </w:r>
      <w:proofErr w:type="gramEnd"/>
      <w:r>
        <w:t xml:space="preserve"> сведений о них.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16. При отлове и транспортировке животных без владельцев запрещается: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lastRenderedPageBreak/>
        <w:t>16.1. Отлов в присутствии несовершеннолетних и в местах массового скопления людей, за исключением случаев, когда поведение животных без владельцев угрожает жизни и здоровью человека.</w:t>
      </w:r>
    </w:p>
    <w:p w:rsidR="007E5740" w:rsidRDefault="007E5740">
      <w:pPr>
        <w:pStyle w:val="ConsPlusNormal"/>
        <w:spacing w:before="220"/>
        <w:ind w:firstLine="540"/>
        <w:jc w:val="both"/>
      </w:pPr>
      <w:r>
        <w:t>16.2. Совершение иных действий (бездействий), нарушающих требования законодательства Российской Федерации по обеспечению безопасности населения и ответственного обращения с животными.</w:t>
      </w: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Title"/>
        <w:jc w:val="center"/>
        <w:outlineLvl w:val="1"/>
      </w:pPr>
      <w:r>
        <w:t>III. Заключительные положения</w:t>
      </w: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надлежащим исполнением Порядка осуществляет Ветеринарная служба автономного округа в соответствии с полномочиями, установленными законодательством Российской Федерации и нормативными правовыми актами автономного округа.</w:t>
      </w: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jc w:val="both"/>
      </w:pPr>
    </w:p>
    <w:p w:rsidR="007E5740" w:rsidRDefault="007E57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BD6" w:rsidRDefault="00E01674"/>
    <w:sectPr w:rsidR="00A35BD6" w:rsidSect="003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740"/>
    <w:rsid w:val="003441AA"/>
    <w:rsid w:val="006D5F7E"/>
    <w:rsid w:val="007E5740"/>
    <w:rsid w:val="00AB1586"/>
    <w:rsid w:val="00E01674"/>
    <w:rsid w:val="00F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4EEE28C7DC2C083E0ACB032386D971A41A977258D130171D96D23ABD351B5030B8B4A2CAC85963173D91DA04308CA56N6GAF" TargetMode="External"/><Relationship Id="rId13" Type="http://schemas.openxmlformats.org/officeDocument/2006/relationships/hyperlink" Target="consultantplus://offline/ref=EFC4EEE28C7DC2C083E0ACB032386D971A41A977258D100279D86D23ABD351B5030B8B4A2CAC85963173D91DA04308CA56N6GA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C4EEE28C7DC2C083E0ACB032386D971A41A977258D18057EDE6D23ABD351B5030B8B4A3EACDD9A337BC71EA0565E9B103FF091ED071CF1D028B659N0G2F" TargetMode="External"/><Relationship Id="rId12" Type="http://schemas.openxmlformats.org/officeDocument/2006/relationships/hyperlink" Target="consultantplus://offline/ref=EFC4EEE28C7DC2C083E0ACB032386D971A41A9772582150071D36D23ABD351B5030B8B4A2CAC85963173D91DA04308CA56N6GA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C4EEE28C7DC2C083E0ACB032386D971A41A977268414087CDA6D23ABD351B5030B8B4A3EACDD9A337BC71CA4565E9B103FF091ED071CF1D028B659N0G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4EEE28C7DC2C083E0B2BD24543A981F4EF6732C831A57258F6B74F48357E0434B8D1F7DE8D09D3370934DE50807C85C74FC92FB1B1DF2NCGEF" TargetMode="External"/><Relationship Id="rId11" Type="http://schemas.openxmlformats.org/officeDocument/2006/relationships/hyperlink" Target="consultantplus://offline/ref=EFC4EEE28C7DC2C083E0ACB032386D971A41A9772587140678D86D23ABD351B5030B8B4A2CAC85963173D91DA04308CA56N6GAF" TargetMode="External"/><Relationship Id="rId5" Type="http://schemas.openxmlformats.org/officeDocument/2006/relationships/hyperlink" Target="consultantplus://offline/ref=EFC4EEE28C7DC2C083E0ACB032386D971A41A977268414087CDA6D23ABD351B5030B8B4A3EACDD9A337BC71CA4565E9B103FF091ED071CF1D028B659N0G2F" TargetMode="External"/><Relationship Id="rId15" Type="http://schemas.openxmlformats.org/officeDocument/2006/relationships/hyperlink" Target="consultantplus://offline/ref=EFC4EEE28C7DC2C083E0ACB032386D971A41A977268413007ED36D23ABD351B5030B8B4A2CAC85963173D91DA04308CA56N6GAF" TargetMode="External"/><Relationship Id="rId10" Type="http://schemas.openxmlformats.org/officeDocument/2006/relationships/hyperlink" Target="consultantplus://offline/ref=EFC4EEE28C7DC2C083E0ACB032386D971A41A9772D83130070D03029A38A5DB70404D44F39BDDD993B65C61DBF5F0AC8N5G4F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C4EEE28C7DC2C083E0ACB032386D971A41A9772C811807728D3A21FA865FB00B5BD15A28E5D2932D7AC602A35D08NCGAF" TargetMode="External"/><Relationship Id="rId14" Type="http://schemas.openxmlformats.org/officeDocument/2006/relationships/hyperlink" Target="consultantplus://offline/ref=EFC4EEE28C7DC2C083E0ACB032386D971A41A977268414087CDA6D23ABD351B5030B8B4A3EACDD9A337BC71CA4565E9B103FF091ED071CF1D028B659N0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Нагуманова Ольга Мунировна</dc:creator>
  <cp:lastModifiedBy>Админ</cp:lastModifiedBy>
  <cp:revision>2</cp:revision>
  <dcterms:created xsi:type="dcterms:W3CDTF">2020-12-16T06:35:00Z</dcterms:created>
  <dcterms:modified xsi:type="dcterms:W3CDTF">2020-12-16T06:35:00Z</dcterms:modified>
</cp:coreProperties>
</file>